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19BA" w14:textId="7D26F4C0" w:rsidR="002C0D33" w:rsidRPr="002C0D33" w:rsidRDefault="002C0D33" w:rsidP="004D556A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eastAsia="pl-PL"/>
          <w14:ligatures w14:val="none"/>
        </w:rPr>
        <w:t>ZARZĄDZENIE NR 23/24</w:t>
      </w:r>
    </w:p>
    <w:p w14:paraId="095CD801" w14:textId="18A06B18" w:rsidR="002C0D33" w:rsidRPr="002C0D33" w:rsidRDefault="002C0D33" w:rsidP="004D5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STAROSTY MIŃSKIEGO</w:t>
      </w:r>
    </w:p>
    <w:p w14:paraId="49D75343" w14:textId="45044628" w:rsidR="002C0D33" w:rsidRPr="002C0D33" w:rsidRDefault="002C0D33" w:rsidP="004D556A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 dnia 22 maja 2024 r.</w:t>
      </w:r>
    </w:p>
    <w:p w14:paraId="64A21451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8F2659B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 sprawie czasu pracy w miesiącu maju 2024 r.</w:t>
      </w:r>
    </w:p>
    <w:p w14:paraId="4630C0A7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575B9C3C" w14:textId="5306149F" w:rsidR="002C0D33" w:rsidRPr="002C0D33" w:rsidRDefault="004D556A" w:rsidP="002C0D33">
      <w:pPr>
        <w:keepNext/>
        <w:tabs>
          <w:tab w:val="left" w:pos="900"/>
        </w:tabs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  <w14:ligatures w14:val="none"/>
        </w:rPr>
        <w:tab/>
      </w:r>
      <w:r w:rsidR="002C0D33" w:rsidRPr="002C0D33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  <w14:ligatures w14:val="none"/>
        </w:rPr>
        <w:t xml:space="preserve">Na podstawie art. 35 ust. 2 ustawy z dnia 5 czerwca 1998 roku o samorządzie powiatowym (Dz. U. z 2024 r., poz. 107) i § 26 ust. 2 Regulaminu Pracy Starostwa Powiatowego w Mińsku Mazowieckim ustalonego zarządzeniem Starosty Mińskiego 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  <w14:ligatures w14:val="none"/>
        </w:rPr>
        <w:br/>
      </w:r>
      <w:r w:rsidR="002C0D33" w:rsidRPr="002C0D33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  <w14:ligatures w14:val="none"/>
        </w:rPr>
        <w:t xml:space="preserve">z dnia 27 września 2017 r., zmienionego zarządzeniem Nr 34/18 Starosty Mińskiego 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  <w14:ligatures w14:val="none"/>
        </w:rPr>
        <w:br/>
      </w:r>
      <w:r w:rsidR="002C0D33" w:rsidRPr="002C0D33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  <w14:ligatures w14:val="none"/>
        </w:rPr>
        <w:t xml:space="preserve">z dnia 12 czerwca 2018 r., zmienionego zarządzeniem Nr 60/18 Starosty Mińskiego 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  <w14:ligatures w14:val="none"/>
        </w:rPr>
        <w:br/>
      </w:r>
      <w:r w:rsidR="002C0D33" w:rsidRPr="002C0D33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  <w14:ligatures w14:val="none"/>
        </w:rPr>
        <w:t xml:space="preserve">z dnia 18 grudnia 2018 r. oraz  zarządzeniem  Nr 108/20 Starosty Mińskiego z dnia 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  <w14:ligatures w14:val="none"/>
        </w:rPr>
        <w:br/>
      </w:r>
      <w:r w:rsidR="002C0D33" w:rsidRPr="002C0D33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pl-PL"/>
          <w14:ligatures w14:val="none"/>
        </w:rPr>
        <w:t xml:space="preserve">17 grudnia 2020 r. zarządza się, co następuje: </w:t>
      </w:r>
    </w:p>
    <w:p w14:paraId="70859444" w14:textId="77777777" w:rsidR="002C0D33" w:rsidRPr="002C0D33" w:rsidRDefault="002C0D33" w:rsidP="002C0D3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95F92D" w14:textId="77777777" w:rsidR="002C0D33" w:rsidRPr="002C0D33" w:rsidRDefault="002C0D33" w:rsidP="002C0D33">
      <w:pPr>
        <w:tabs>
          <w:tab w:val="left" w:pos="900"/>
        </w:tabs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§ 1</w:t>
      </w:r>
    </w:p>
    <w:p w14:paraId="47851295" w14:textId="77777777" w:rsidR="002C0D33" w:rsidRPr="002C0D33" w:rsidRDefault="002C0D33" w:rsidP="002C0D33">
      <w:pPr>
        <w:tabs>
          <w:tab w:val="left" w:pos="900"/>
        </w:tabs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726B2CC" w14:textId="376C22C3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Ustala się dla pracowników Starostwa Powiatowego w Mińsku Mazowieckim dzień wolny od pracy w dniu </w:t>
      </w:r>
      <w:r w:rsidRPr="002C0D3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31 maja 2024 r. (piątek)</w:t>
      </w: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za odpracowaniem w dniu </w:t>
      </w:r>
      <w:r w:rsidRPr="002C0D3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22 czerwca 2024 r. ( sobota).</w:t>
      </w: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</w:p>
    <w:p w14:paraId="3A1A8C23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277EF575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ab/>
      </w: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ab/>
      </w: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ab/>
      </w: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ab/>
      </w: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ab/>
      </w: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ab/>
        <w:t>§ 2</w:t>
      </w:r>
    </w:p>
    <w:p w14:paraId="4C9B52B5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7DC0D559" w14:textId="703B93F3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Pracownicy Referatu Architektury i Budownictwa w Halinowie oraz Biura Powiatowego Rzecznika Konsumentów dostosowują czas pracy do czasu pracy urzędów, w których mają siedziby.</w:t>
      </w:r>
    </w:p>
    <w:p w14:paraId="69C5B13D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602D5F61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§ 3</w:t>
      </w:r>
    </w:p>
    <w:p w14:paraId="47B0ED7F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6993F222" w14:textId="38A7B48F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 związku ze specyfiką pracy Wydziału Zarządzania Kryzysowego i Spraw Obronnych oraz odmiennym rozkładem czasu pracy od obowiązującego w Starostwie Naczelnik Wydziału podległym pracownikom Powiatowego Centrum Zarządzania Kryzysowego uwzględni w harmonogramie pracy na miesiąc maj 2024 roku obniżenie wymiaru czasu pracy o 8 godzin z jednoczesnym podwyższeniem wymiaru czasu o 8 godzin w miesiącu czerwcu 2024 r.</w:t>
      </w:r>
    </w:p>
    <w:p w14:paraId="6BBCE9C0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9605E10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§ 4</w:t>
      </w:r>
    </w:p>
    <w:p w14:paraId="11057AA2" w14:textId="77777777" w:rsidR="002C0D33" w:rsidRPr="002C0D33" w:rsidRDefault="002C0D33" w:rsidP="002C0D3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66BA7961" w14:textId="22DC0B86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Wykonanie zarządzenia powierza się Wicestaroście.</w:t>
      </w:r>
    </w:p>
    <w:p w14:paraId="1ACF68A4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21EE0C5C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§ 5</w:t>
      </w:r>
    </w:p>
    <w:p w14:paraId="445CE26A" w14:textId="77777777" w:rsidR="002C0D33" w:rsidRPr="002C0D33" w:rsidRDefault="002C0D33" w:rsidP="002C0D3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3A66D0CE" w14:textId="07992D83" w:rsidR="002C0D33" w:rsidRPr="002C0D33" w:rsidRDefault="002C0D33" w:rsidP="002C0D3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2C0D3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Zarządzenie wchodzi w życie z dniem podpisania.</w:t>
      </w:r>
    </w:p>
    <w:p w14:paraId="15C08A64" w14:textId="77777777" w:rsidR="002B7FF8" w:rsidRDefault="002B7FF8"/>
    <w:sectPr w:rsidR="002B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33"/>
    <w:rsid w:val="002B7FF8"/>
    <w:rsid w:val="002C0D33"/>
    <w:rsid w:val="00481456"/>
    <w:rsid w:val="004937CA"/>
    <w:rsid w:val="004961BC"/>
    <w:rsid w:val="004D556A"/>
    <w:rsid w:val="00894433"/>
    <w:rsid w:val="00F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EF52"/>
  <w15:chartTrackingRefBased/>
  <w15:docId w15:val="{CAD845FB-E0DA-48C8-8784-3B3E6F57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Niedziałkowska</dc:creator>
  <cp:keywords/>
  <dc:description/>
  <cp:lastModifiedBy>Martyna Bastjan</cp:lastModifiedBy>
  <cp:revision>2</cp:revision>
  <dcterms:created xsi:type="dcterms:W3CDTF">2024-05-23T07:42:00Z</dcterms:created>
  <dcterms:modified xsi:type="dcterms:W3CDTF">2024-05-23T07:42:00Z</dcterms:modified>
</cp:coreProperties>
</file>